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95717" w14:textId="77777777" w:rsidR="009909C4" w:rsidRDefault="009909C4" w:rsidP="00DD3961">
      <w:pPr>
        <w:spacing w:after="200" w:line="276" w:lineRule="auto"/>
        <w:rPr>
          <w:rFonts w:ascii="Calibri" w:eastAsia="Calibri" w:hAnsi="Calibri" w:cs="Times New Roman"/>
          <w:b/>
          <w:i/>
          <w:color w:val="833C0B"/>
          <w:kern w:val="0"/>
          <w:sz w:val="28"/>
          <w:szCs w:val="28"/>
          <w:u w:val="single"/>
          <w14:ligatures w14:val="none"/>
        </w:rPr>
      </w:pPr>
    </w:p>
    <w:p w14:paraId="162C2D5F" w14:textId="7E8FC1C3" w:rsidR="00DD3961" w:rsidRPr="00DD3961" w:rsidRDefault="00DD3961" w:rsidP="00DD3961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D3961">
        <w:rPr>
          <w:rFonts w:ascii="Times New Roman" w:eastAsia="Calibri" w:hAnsi="Times New Roman" w:cs="Times New Roman"/>
          <w:kern w:val="0"/>
          <w14:ligatures w14:val="none"/>
        </w:rPr>
        <w:t xml:space="preserve">УТВЪРЖДАВАМ:………………   </w:t>
      </w:r>
    </w:p>
    <w:p w14:paraId="37D5514E" w14:textId="77777777" w:rsidR="00DD3961" w:rsidRPr="00DD3961" w:rsidRDefault="00DD3961" w:rsidP="00DD3961">
      <w:pPr>
        <w:spacing w:after="200" w:line="276" w:lineRule="auto"/>
        <w:ind w:left="708" w:firstLine="708"/>
        <w:rPr>
          <w:rFonts w:ascii="Times New Roman" w:eastAsia="Calibri" w:hAnsi="Times New Roman" w:cs="Times New Roman"/>
          <w:kern w:val="0"/>
          <w14:ligatures w14:val="none"/>
        </w:rPr>
      </w:pPr>
      <w:r w:rsidRPr="00DD3961">
        <w:rPr>
          <w:rFonts w:ascii="Times New Roman" w:eastAsia="Calibri" w:hAnsi="Times New Roman" w:cs="Times New Roman"/>
          <w:kern w:val="0"/>
          <w14:ligatures w14:val="none"/>
        </w:rPr>
        <w:t>Директор: К. Николова</w:t>
      </w:r>
    </w:p>
    <w:p w14:paraId="00FB170E" w14:textId="032F8174" w:rsidR="00DD3961" w:rsidRPr="009909C4" w:rsidRDefault="00DD3961" w:rsidP="00DD3961">
      <w:pPr>
        <w:spacing w:after="200" w:line="27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D3961">
        <w:rPr>
          <w:rFonts w:ascii="Times New Roman" w:eastAsia="Calibri" w:hAnsi="Times New Roman" w:cs="Times New Roman"/>
          <w:kern w:val="0"/>
          <w14:ligatures w14:val="none"/>
        </w:rPr>
        <w:t>ЗАПОВЕД №2</w:t>
      </w:r>
      <w:r w:rsidR="00C30156">
        <w:rPr>
          <w:rFonts w:ascii="Times New Roman" w:eastAsia="Calibri" w:hAnsi="Times New Roman" w:cs="Times New Roman"/>
          <w:kern w:val="0"/>
          <w14:ligatures w14:val="none"/>
        </w:rPr>
        <w:t>7</w:t>
      </w:r>
      <w:r w:rsidRPr="00DD3961">
        <w:rPr>
          <w:rFonts w:ascii="Times New Roman" w:eastAsia="Calibri" w:hAnsi="Times New Roman" w:cs="Times New Roman"/>
          <w:kern w:val="0"/>
          <w14:ligatures w14:val="none"/>
        </w:rPr>
        <w:t xml:space="preserve">/19.09.2024 г. </w:t>
      </w:r>
    </w:p>
    <w:p w14:paraId="3BB01235" w14:textId="77777777" w:rsidR="00DD3961" w:rsidRPr="00DD3961" w:rsidRDefault="00DD3961" w:rsidP="00DD396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-10"/>
          <w:kern w:val="28"/>
          <w:sz w:val="28"/>
          <w14:ligatures w14:val="none"/>
        </w:rPr>
      </w:pPr>
      <w:r w:rsidRPr="00DD3961">
        <w:rPr>
          <w:rFonts w:ascii="Times New Roman" w:eastAsia="Times New Roman" w:hAnsi="Times New Roman" w:cs="Times New Roman"/>
          <w:b/>
          <w:spacing w:val="-10"/>
          <w:kern w:val="28"/>
          <w:sz w:val="28"/>
          <w14:ligatures w14:val="none"/>
        </w:rPr>
        <w:t>ПЛАН</w:t>
      </w:r>
      <w:r w:rsidRPr="00DD3961">
        <w:rPr>
          <w:rFonts w:ascii="Times New Roman" w:eastAsia="Times New Roman" w:hAnsi="Times New Roman" w:cs="Times New Roman"/>
          <w:b/>
          <w:spacing w:val="-2"/>
          <w:kern w:val="28"/>
          <w:sz w:val="28"/>
          <w14:ligatures w14:val="none"/>
        </w:rPr>
        <w:t xml:space="preserve"> </w:t>
      </w:r>
      <w:r w:rsidRPr="00DD3961">
        <w:rPr>
          <w:rFonts w:ascii="Times New Roman" w:eastAsia="Times New Roman" w:hAnsi="Times New Roman" w:cs="Times New Roman"/>
          <w:b/>
          <w:spacing w:val="-10"/>
          <w:kern w:val="28"/>
          <w:sz w:val="28"/>
          <w14:ligatures w14:val="none"/>
        </w:rPr>
        <w:t>– ПРОГРАМА</w:t>
      </w:r>
    </w:p>
    <w:p w14:paraId="6CB755D7" w14:textId="77777777" w:rsidR="00DD3961" w:rsidRPr="00DD3961" w:rsidRDefault="00DD3961" w:rsidP="00DD3961">
      <w:pPr>
        <w:spacing w:after="0" w:line="276" w:lineRule="auto"/>
        <w:ind w:left="3222" w:right="3238"/>
        <w:jc w:val="center"/>
        <w:rPr>
          <w:rFonts w:ascii="Times New Roman" w:eastAsia="Calibri" w:hAnsi="Times New Roman" w:cs="Times New Roman"/>
          <w:b/>
          <w:kern w:val="0"/>
          <w:sz w:val="28"/>
          <w14:ligatures w14:val="none"/>
        </w:rPr>
      </w:pPr>
      <w:r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ЗА</w:t>
      </w:r>
      <w:r w:rsidRPr="00DD3961">
        <w:rPr>
          <w:rFonts w:ascii="Times New Roman" w:eastAsia="Calibri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БЕЗОПАСНОСТ</w:t>
      </w:r>
      <w:r w:rsidRPr="00DD3961">
        <w:rPr>
          <w:rFonts w:ascii="Times New Roman" w:eastAsia="Calibri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НА</w:t>
      </w:r>
      <w:r w:rsidRPr="00DD3961">
        <w:rPr>
          <w:rFonts w:ascii="Times New Roman" w:eastAsia="Calibri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ДВИЖЕНИЕТО</w:t>
      </w:r>
      <w:r w:rsidRPr="00DD3961">
        <w:rPr>
          <w:rFonts w:ascii="Times New Roman" w:eastAsia="Calibri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ПО</w:t>
      </w:r>
      <w:r w:rsidRPr="00DD3961">
        <w:rPr>
          <w:rFonts w:ascii="Times New Roman" w:eastAsia="Calibri" w:hAnsi="Times New Roman" w:cs="Times New Roman"/>
          <w:b/>
          <w:spacing w:val="-5"/>
          <w:kern w:val="0"/>
          <w:sz w:val="28"/>
          <w14:ligatures w14:val="none"/>
        </w:rPr>
        <w:t xml:space="preserve"> </w:t>
      </w:r>
      <w:r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 xml:space="preserve">ПЪТИЩАТА </w:t>
      </w:r>
      <w:r w:rsidRPr="00DD3961">
        <w:rPr>
          <w:rFonts w:ascii="Times New Roman" w:eastAsia="Calibri" w:hAnsi="Times New Roman" w:cs="Times New Roman"/>
          <w:b/>
          <w:spacing w:val="-77"/>
          <w:kern w:val="0"/>
          <w:sz w:val="28"/>
          <w14:ligatures w14:val="none"/>
        </w:rPr>
        <w:t xml:space="preserve"> </w:t>
      </w:r>
      <w:r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НА</w:t>
      </w:r>
      <w:r w:rsidRPr="00DD3961">
        <w:rPr>
          <w:rFonts w:ascii="Times New Roman" w:eastAsia="Calibri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ДЕТСКА</w:t>
      </w:r>
      <w:r w:rsidRPr="00DD3961">
        <w:rPr>
          <w:rFonts w:ascii="Times New Roman" w:eastAsia="Calibri" w:hAnsi="Times New Roman" w:cs="Times New Roman"/>
          <w:b/>
          <w:spacing w:val="-1"/>
          <w:kern w:val="0"/>
          <w:sz w:val="28"/>
          <w14:ligatures w14:val="none"/>
        </w:rPr>
        <w:t xml:space="preserve"> </w:t>
      </w:r>
      <w:r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ГРАДИНА</w:t>
      </w:r>
      <w:r w:rsidRPr="00DD3961">
        <w:rPr>
          <w:rFonts w:ascii="Times New Roman" w:eastAsia="Calibri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№</w:t>
      </w:r>
      <w:r w:rsidRPr="00DD3961">
        <w:rPr>
          <w:rFonts w:ascii="Times New Roman" w:eastAsia="Calibri" w:hAnsi="Times New Roman" w:cs="Times New Roman"/>
          <w:b/>
          <w:spacing w:val="-3"/>
          <w:kern w:val="0"/>
          <w:sz w:val="28"/>
          <w14:ligatures w14:val="none"/>
        </w:rPr>
        <w:t>149 „Зорница“</w:t>
      </w:r>
    </w:p>
    <w:p w14:paraId="50651590" w14:textId="6CE3F2CC" w:rsidR="00DD3961" w:rsidRPr="00DD3961" w:rsidRDefault="009909C4" w:rsidP="00DD3961">
      <w:pPr>
        <w:spacing w:after="0" w:line="276" w:lineRule="auto"/>
        <w:ind w:left="2514" w:right="3227" w:firstLine="318"/>
        <w:jc w:val="center"/>
        <w:rPr>
          <w:rFonts w:ascii="Times New Roman" w:eastAsia="Calibri" w:hAnsi="Times New Roman" w:cs="Times New Roman"/>
          <w:b/>
          <w:kern w:val="0"/>
          <w:sz w:val="28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 xml:space="preserve">       </w:t>
      </w:r>
      <w:r w:rsidR="00DD3961" w:rsidRPr="00DD3961">
        <w:rPr>
          <w:rFonts w:ascii="Times New Roman" w:eastAsia="Calibri" w:hAnsi="Times New Roman" w:cs="Times New Roman"/>
          <w:b/>
          <w:kern w:val="0"/>
          <w:sz w:val="28"/>
          <w14:ligatures w14:val="none"/>
        </w:rPr>
        <w:t>2024-2025 г.</w:t>
      </w:r>
    </w:p>
    <w:p w14:paraId="50F903E9" w14:textId="77777777" w:rsidR="00DD3961" w:rsidRPr="00DD3961" w:rsidRDefault="00DD3961" w:rsidP="00DD3961">
      <w:pPr>
        <w:spacing w:line="276" w:lineRule="auto"/>
        <w:ind w:right="3227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14:paraId="7C17F03C" w14:textId="77777777" w:rsidR="00DD3961" w:rsidRPr="00DD3961" w:rsidRDefault="00DD3961" w:rsidP="00DD3961">
      <w:pPr>
        <w:spacing w:after="0" w:line="276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DD3961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Планът е разработен в изпълнение на:</w:t>
      </w:r>
    </w:p>
    <w:p w14:paraId="3D6831E5" w14:textId="77777777" w:rsidR="00DD3961" w:rsidRPr="00DD3961" w:rsidRDefault="00DD3961" w:rsidP="00DD396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lang w:eastAsia="bg-BG"/>
          <w14:ligatures w14:val="none"/>
        </w:rPr>
      </w:pPr>
      <w:r w:rsidRPr="00DD3961">
        <w:rPr>
          <w:rFonts w:ascii="Times New Roman" w:eastAsia="Calibri" w:hAnsi="Times New Roman" w:cs="Times New Roman"/>
          <w:color w:val="000000"/>
          <w:kern w:val="0"/>
          <w:lang w:eastAsia="bg-BG"/>
          <w14:ligatures w14:val="none"/>
        </w:rPr>
        <w:t>Националната стратегия за безопасност на движението по пътищата в Република България 2021 - 2030 г.</w:t>
      </w:r>
    </w:p>
    <w:p w14:paraId="614F0105" w14:textId="77777777" w:rsidR="00DD3961" w:rsidRPr="00DD3961" w:rsidRDefault="00DD3961" w:rsidP="00DD396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lang w:eastAsia="bg-BG"/>
          <w14:ligatures w14:val="none"/>
        </w:rPr>
      </w:pPr>
      <w:r w:rsidRPr="00DD3961">
        <w:rPr>
          <w:rFonts w:ascii="Times New Roman" w:eastAsia="Calibri" w:hAnsi="Times New Roman" w:cs="Times New Roman"/>
          <w:color w:val="000000"/>
          <w:kern w:val="0"/>
          <w:lang w:eastAsia="bg-BG"/>
          <w14:ligatures w14:val="none"/>
        </w:rPr>
        <w:t>Плана за действие 2021 - 2030 към Националната стратегия за безопасност на движението по пътищата и Секторната стратегия за безопасност на движението на пътищата (2021-2030) на Министерство на образованието и науката.</w:t>
      </w:r>
    </w:p>
    <w:p w14:paraId="2EE70D0F" w14:textId="77777777" w:rsidR="00DD3961" w:rsidRPr="00DD3961" w:rsidRDefault="00DD3961" w:rsidP="00DD3961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lang w:eastAsia="bg-BG"/>
          <w14:ligatures w14:val="none"/>
        </w:rPr>
      </w:pPr>
    </w:p>
    <w:p w14:paraId="70ECD608" w14:textId="77777777" w:rsidR="00DD3961" w:rsidRPr="00DD3961" w:rsidRDefault="00DD3961" w:rsidP="00DD3961">
      <w:pPr>
        <w:spacing w:after="0" w:line="27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D3961">
        <w:rPr>
          <w:rFonts w:ascii="Times New Roman" w:eastAsia="Calibri" w:hAnsi="Times New Roman" w:cs="Times New Roman"/>
          <w:kern w:val="0"/>
          <w14:ligatures w14:val="none"/>
        </w:rPr>
        <w:t>В плана целите и тематичните направления са разпределени по области на въздействие от националната политика по БДП, а мерките са съотнесени спрямо ефекта на въздействието им, индикатора и срока по мярката и източника на информация за докладване на изпълнението на мярката, дефинирани от определените в Националната стратегия за безопасност на движението по пътищата в Република България 2021 - 2030 г. и Плана за действие 2021 - 2030 към Националната стратегия за безопасност на движението по пътищата.</w:t>
      </w:r>
    </w:p>
    <w:p w14:paraId="48DBEC17" w14:textId="77777777" w:rsidR="00DD3961" w:rsidRPr="00DD3961" w:rsidRDefault="00DD3961" w:rsidP="00DD3961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7FCF982" w14:textId="77777777" w:rsidR="00DD3961" w:rsidRPr="00DD3961" w:rsidRDefault="00DD3961" w:rsidP="00DD3961">
      <w:pPr>
        <w:spacing w:after="0" w:line="256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DD3961">
        <w:rPr>
          <w:rFonts w:ascii="Times New Roman" w:eastAsia="Calibri" w:hAnsi="Times New Roman" w:cs="Times New Roman"/>
          <w:kern w:val="0"/>
          <w14:ligatures w14:val="none"/>
        </w:rPr>
        <w:t xml:space="preserve">Планът е обект на актуализация в началото на всяка учебна година за съответните години от Плана за действие 2021-2030 към Националната стратегия за безопасност на движението по пътищата, както и при необходимост. Актуализацията е възможна с </w:t>
      </w:r>
      <w:r w:rsidRPr="00DD3961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оглед конкретизиране на мерките на годишна база, както и планиране на нови мерки, за които има обективна необходимост да бъдат включени в Плана за действие съгласно годишните приоритети и оперативните цели на държавната политика по БДП. </w:t>
      </w:r>
    </w:p>
    <w:tbl>
      <w:tblPr>
        <w:tblW w:w="14459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7"/>
        <w:gridCol w:w="3259"/>
        <w:gridCol w:w="2976"/>
        <w:gridCol w:w="2550"/>
        <w:gridCol w:w="49"/>
        <w:gridCol w:w="93"/>
        <w:gridCol w:w="2551"/>
        <w:gridCol w:w="1564"/>
      </w:tblGrid>
      <w:tr w:rsidR="00DD3961" w:rsidRPr="00DD3961" w14:paraId="2BBF6E67" w14:textId="77777777" w:rsidTr="00DD3961">
        <w:trPr>
          <w:trHeight w:val="625"/>
          <w:tblHeader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7EFCD12E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80" w:after="0" w:line="256" w:lineRule="auto"/>
              <w:ind w:right="342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№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43F1D390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80" w:after="0" w:line="256" w:lineRule="auto"/>
              <w:ind w:left="580" w:right="437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Наименование</w:t>
            </w:r>
            <w:r w:rsidRPr="00DD3961">
              <w:rPr>
                <w:rFonts w:ascii="Times New Roman" w:eastAsia="Times New Roman" w:hAnsi="Times New Roman" w:cs="Times New Roman"/>
                <w:b/>
                <w:spacing w:val="-3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на</w:t>
            </w:r>
            <w:r w:rsidRPr="00DD3961">
              <w:rPr>
                <w:rFonts w:ascii="Times New Roman" w:eastAsia="Times New Roman" w:hAnsi="Times New Roman" w:cs="Times New Roman"/>
                <w:b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мярката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2F4E0CE9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606" w:right="597" w:firstLine="1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Ефект</w:t>
            </w:r>
            <w:r w:rsidRPr="00DD3961">
              <w:rPr>
                <w:rFonts w:ascii="Times New Roman" w:eastAsia="Times New Roman" w:hAnsi="Times New Roman" w:cs="Times New Roman"/>
                <w:b/>
                <w:spacing w:val="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на</w:t>
            </w:r>
            <w:r w:rsidRPr="00DD3961">
              <w:rPr>
                <w:rFonts w:ascii="Times New Roman" w:eastAsia="Times New Roman" w:hAnsi="Times New Roman" w:cs="Times New Roman"/>
                <w:b/>
                <w:spacing w:val="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въздействие</w:t>
            </w:r>
            <w:r w:rsidRPr="00DD3961">
              <w:rPr>
                <w:rFonts w:ascii="Times New Roman" w:eastAsia="Times New Roman" w:hAnsi="Times New Roman" w:cs="Times New Roman"/>
                <w:b/>
                <w:spacing w:val="-57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на</w:t>
            </w:r>
            <w:r w:rsidRPr="00DD3961">
              <w:rPr>
                <w:rFonts w:ascii="Times New Roman" w:eastAsia="Times New Roman" w:hAnsi="Times New Roman" w:cs="Times New Roman"/>
                <w:b/>
                <w:spacing w:val="-2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мярката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60521910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371" w:right="303" w:hanging="48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Отговорник</w:t>
            </w:r>
            <w:r w:rsidRPr="00DD3961">
              <w:rPr>
                <w:rFonts w:ascii="Times New Roman" w:eastAsia="Times New Roman" w:hAnsi="Times New Roman" w:cs="Times New Roman"/>
                <w:b/>
                <w:spacing w:val="-57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по</w:t>
            </w:r>
            <w:r w:rsidRPr="00DD3961">
              <w:rPr>
                <w:rFonts w:ascii="Times New Roman" w:eastAsia="Times New Roman" w:hAnsi="Times New Roman" w:cs="Times New Roman"/>
                <w:b/>
                <w:spacing w:val="-3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мярката</w:t>
            </w: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48987386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5" w:lineRule="exact"/>
              <w:ind w:left="607" w:right="607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Индикатор</w:t>
            </w:r>
          </w:p>
          <w:p w14:paraId="1B94A70F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609" w:right="607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</w:t>
            </w:r>
            <w:r w:rsidRPr="00DD3961">
              <w:rPr>
                <w:rFonts w:ascii="Times New Roman" w:eastAsia="Times New Roman" w:hAnsi="Times New Roman" w:cs="Times New Roman"/>
                <w:b/>
                <w:spacing w:val="-2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срок</w:t>
            </w:r>
            <w:r w:rsidRPr="00DD3961">
              <w:rPr>
                <w:rFonts w:ascii="Times New Roman" w:eastAsia="Times New Roman" w:hAnsi="Times New Roman" w:cs="Times New Roman"/>
                <w:b/>
                <w:spacing w:val="-2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по</w:t>
            </w:r>
            <w:r w:rsidRPr="00DD3961">
              <w:rPr>
                <w:rFonts w:ascii="Times New Roman" w:eastAsia="Times New Roman" w:hAnsi="Times New Roman" w:cs="Times New Roman"/>
                <w:b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мярката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30D9B9F3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42" w:right="142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Източник на</w:t>
            </w:r>
            <w:r w:rsidRPr="00DD3961">
              <w:rPr>
                <w:rFonts w:ascii="Times New Roman" w:eastAsia="Times New Roman" w:hAnsi="Times New Roman" w:cs="Times New Roman"/>
                <w:b/>
                <w:spacing w:val="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информация за</w:t>
            </w:r>
            <w:r w:rsidRPr="00DD3961">
              <w:rPr>
                <w:rFonts w:ascii="Times New Roman" w:eastAsia="Times New Roman" w:hAnsi="Times New Roman" w:cs="Times New Roman"/>
                <w:b/>
                <w:spacing w:val="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изпълнението на</w:t>
            </w:r>
            <w:r w:rsidRPr="00DD3961">
              <w:rPr>
                <w:rFonts w:ascii="Times New Roman" w:eastAsia="Times New Roman" w:hAnsi="Times New Roman" w:cs="Times New Roman"/>
                <w:b/>
                <w:spacing w:val="-57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мярката</w:t>
            </w:r>
          </w:p>
        </w:tc>
      </w:tr>
      <w:tr w:rsidR="00DD3961" w:rsidRPr="00DD3961" w14:paraId="7643C703" w14:textId="77777777" w:rsidTr="00DD3961">
        <w:trPr>
          <w:trHeight w:val="192"/>
          <w:tblHeader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69FB3810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80" w:after="0" w:line="256" w:lineRule="auto"/>
              <w:ind w:right="-19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65A2A510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80" w:after="0" w:line="256" w:lineRule="auto"/>
              <w:ind w:left="580" w:right="437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2BA33C31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606" w:right="597" w:firstLine="1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3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3048F46D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371" w:right="303" w:hanging="48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4</w:t>
            </w: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79D5BE2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5" w:lineRule="exact"/>
              <w:ind w:left="607" w:right="607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5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17ECE61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42" w:right="142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6</w:t>
            </w:r>
          </w:p>
        </w:tc>
      </w:tr>
      <w:tr w:rsidR="00DD3961" w:rsidRPr="00DD3961" w14:paraId="4815E446" w14:textId="77777777" w:rsidTr="00DD3961">
        <w:trPr>
          <w:trHeight w:val="625"/>
        </w:trPr>
        <w:tc>
          <w:tcPr>
            <w:tcW w:w="144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  <w:hideMark/>
          </w:tcPr>
          <w:p w14:paraId="2136A2F2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360" w:lineRule="auto"/>
              <w:ind w:left="142" w:right="142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ТЕМАТИЧНО</w:t>
            </w:r>
            <w:r w:rsidRPr="00DD3961">
              <w:rPr>
                <w:rFonts w:ascii="Times New Roman" w:eastAsia="Times New Roman" w:hAnsi="Times New Roman" w:cs="Times New Roman"/>
                <w:b/>
                <w:spacing w:val="-3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НАПРАВЛЕНИЕ</w:t>
            </w:r>
            <w:r w:rsidRPr="00DD3961">
              <w:rPr>
                <w:rFonts w:ascii="Times New Roman" w:eastAsia="Times New Roman" w:hAnsi="Times New Roman" w:cs="Times New Roman"/>
                <w:b/>
                <w:spacing w:val="-2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1:</w:t>
            </w:r>
            <w:r w:rsidRPr="00DD3961">
              <w:rPr>
                <w:rFonts w:ascii="Times New Roman" w:eastAsia="Times New Roman" w:hAnsi="Times New Roman" w:cs="Times New Roman"/>
                <w:b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i/>
                <w:kern w:val="0"/>
                <w14:ligatures w14:val="none"/>
              </w:rPr>
              <w:t>УПРАВЛЕНИЕ,</w:t>
            </w:r>
            <w:r w:rsidRPr="00DD3961">
              <w:rPr>
                <w:rFonts w:ascii="Times New Roman" w:eastAsia="Times New Roman" w:hAnsi="Times New Roman" w:cs="Times New Roman"/>
                <w:b/>
                <w:i/>
                <w:spacing w:val="-3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i/>
                <w:kern w:val="0"/>
                <w14:ligatures w14:val="none"/>
              </w:rPr>
              <w:t>ОСНОВАНО</w:t>
            </w:r>
            <w:r w:rsidRPr="00DD3961">
              <w:rPr>
                <w:rFonts w:ascii="Times New Roman" w:eastAsia="Times New Roman" w:hAnsi="Times New Roman" w:cs="Times New Roman"/>
                <w:b/>
                <w:i/>
                <w:spacing w:val="-5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i/>
                <w:kern w:val="0"/>
                <w14:ligatures w14:val="none"/>
              </w:rPr>
              <w:t>НА</w:t>
            </w:r>
            <w:r w:rsidRPr="00DD3961">
              <w:rPr>
                <w:rFonts w:ascii="Times New Roman" w:eastAsia="Times New Roman" w:hAnsi="Times New Roman" w:cs="Times New Roman"/>
                <w:b/>
                <w:i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i/>
                <w:kern w:val="0"/>
                <w14:ligatures w14:val="none"/>
              </w:rPr>
              <w:t>ИНТЕГРИТЕТ</w:t>
            </w:r>
          </w:p>
        </w:tc>
      </w:tr>
      <w:tr w:rsidR="00DD3961" w:rsidRPr="00DD3961" w14:paraId="06377E54" w14:textId="77777777" w:rsidTr="00DD3961">
        <w:trPr>
          <w:trHeight w:val="299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  <w:hideMark/>
          </w:tcPr>
          <w:p w14:paraId="0AE31A6A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83" w:after="0" w:line="256" w:lineRule="auto"/>
              <w:ind w:right="372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1.1</w:t>
            </w:r>
          </w:p>
        </w:tc>
        <w:tc>
          <w:tcPr>
            <w:tcW w:w="130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</w:tcPr>
          <w:p w14:paraId="457904D6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83" w:after="0" w:line="256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  Цел:</w:t>
            </w:r>
            <w:r w:rsidRPr="00DD3961">
              <w:rPr>
                <w:rFonts w:ascii="Times New Roman" w:eastAsia="Times New Roman" w:hAnsi="Times New Roman" w:cs="Times New Roman"/>
                <w:b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Планиране,</w:t>
            </w:r>
            <w:r w:rsidRPr="00DD3961">
              <w:rPr>
                <w:rFonts w:ascii="Times New Roman" w:eastAsia="Times New Roman" w:hAnsi="Times New Roman" w:cs="Times New Roman"/>
                <w:b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изпълнение,</w:t>
            </w:r>
            <w:r w:rsidRPr="00DD3961">
              <w:rPr>
                <w:rFonts w:ascii="Times New Roman" w:eastAsia="Times New Roman" w:hAnsi="Times New Roman" w:cs="Times New Roman"/>
                <w:b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отчитане,</w:t>
            </w:r>
            <w:r w:rsidRPr="00DD3961">
              <w:rPr>
                <w:rFonts w:ascii="Times New Roman" w:eastAsia="Times New Roman" w:hAnsi="Times New Roman" w:cs="Times New Roman"/>
                <w:b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контрол</w:t>
            </w:r>
            <w:r w:rsidRPr="00DD3961">
              <w:rPr>
                <w:rFonts w:ascii="Times New Roman" w:eastAsia="Times New Roman" w:hAnsi="Times New Roman" w:cs="Times New Roman"/>
                <w:b/>
                <w:spacing w:val="-3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и</w:t>
            </w:r>
            <w:r w:rsidRPr="00DD3961">
              <w:rPr>
                <w:rFonts w:ascii="Times New Roman" w:eastAsia="Times New Roman" w:hAnsi="Times New Roman" w:cs="Times New Roman"/>
                <w:b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оценка</w:t>
            </w:r>
            <w:r w:rsidRPr="00DD3961">
              <w:rPr>
                <w:rFonts w:ascii="Times New Roman" w:eastAsia="Times New Roman" w:hAnsi="Times New Roman" w:cs="Times New Roman"/>
                <w:b/>
                <w:spacing w:val="-4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на политиката</w:t>
            </w:r>
            <w:r w:rsidRPr="00DD3961">
              <w:rPr>
                <w:rFonts w:ascii="Times New Roman" w:eastAsia="Times New Roman" w:hAnsi="Times New Roman" w:cs="Times New Roman"/>
                <w:b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по</w:t>
            </w:r>
            <w:r w:rsidRPr="00DD3961">
              <w:rPr>
                <w:rFonts w:ascii="Times New Roman" w:eastAsia="Times New Roman" w:hAnsi="Times New Roman" w:cs="Times New Roman"/>
                <w:b/>
                <w:spacing w:val="-4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БДП</w:t>
            </w:r>
            <w:r w:rsidRPr="00DD3961">
              <w:rPr>
                <w:rFonts w:ascii="Times New Roman" w:eastAsia="Times New Roman" w:hAnsi="Times New Roman" w:cs="Times New Roman"/>
                <w:b/>
                <w:spacing w:val="-1"/>
                <w:kern w:val="0"/>
                <w14:ligatures w14:val="none"/>
              </w:rPr>
              <w:t xml:space="preserve"> </w:t>
            </w:r>
          </w:p>
          <w:p w14:paraId="4EBB65A6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83" w:after="0" w:line="256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</w:p>
        </w:tc>
      </w:tr>
      <w:tr w:rsidR="00DD3961" w:rsidRPr="00DD3961" w14:paraId="5FB10B56" w14:textId="77777777" w:rsidTr="00DD3961">
        <w:trPr>
          <w:trHeight w:val="25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61B02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75" w:after="0" w:line="256" w:lineRule="auto"/>
              <w:ind w:right="29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1.1.1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76E1F0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20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Анализ и оценка на действителното състояние на работата на детската градина по БДП с цел планиране на мерки по БДП за разработване на годишна </w:t>
            </w:r>
            <w:r w:rsidRPr="00DD3961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План-програма.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6F3C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45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Планирани и разработени мерки </w:t>
            </w:r>
            <w:r w:rsidRPr="00DD3961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</w:t>
            </w:r>
            <w:r w:rsidRPr="00DD3961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БДП.</w:t>
            </w:r>
          </w:p>
          <w:p w14:paraId="0FA6095F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73" w:after="0" w:line="256" w:lineRule="auto"/>
              <w:ind w:left="107" w:right="45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23A4E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Комисия по БДП в </w:t>
            </w:r>
            <w:r w:rsidRPr="00DD3961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ДГ №149 „Зорница“</w:t>
            </w:r>
          </w:p>
          <w:p w14:paraId="0943B66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73" w:after="0" w:line="256" w:lineRule="auto"/>
              <w:ind w:left="767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B94ED6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Разработени</w:t>
            </w:r>
            <w:r w:rsidRPr="00DD3961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мерки</w:t>
            </w:r>
            <w:r w:rsidRPr="00DD3961">
              <w:rPr>
                <w:rFonts w:ascii="Times New Roman" w:eastAsia="Times New Roman" w:hAnsi="Times New Roman" w:cs="Times New Roman"/>
                <w:spacing w:val="-4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</w:t>
            </w:r>
            <w:r w:rsidRPr="00DD3961">
              <w:rPr>
                <w:rFonts w:ascii="Times New Roman" w:eastAsia="Times New Roman" w:hAnsi="Times New Roman" w:cs="Times New Roman"/>
                <w:spacing w:val="-5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БДП.</w:t>
            </w:r>
          </w:p>
          <w:p w14:paraId="31120ACF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Информация за изпълнение</w:t>
            </w:r>
            <w:r w:rsidRPr="00DD3961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DD3961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мерки</w:t>
            </w:r>
            <w:r w:rsidRPr="00DD3961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</w:t>
            </w:r>
            <w:r w:rsidRPr="00DD3961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БДП</w:t>
            </w:r>
            <w:r w:rsidRPr="00DD3961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</w:t>
            </w:r>
            <w:r w:rsidRPr="00DD3961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2024-2025 г.</w:t>
            </w:r>
            <w:r w:rsidRPr="00DD3961"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в</w:t>
            </w:r>
            <w:r w:rsidRPr="00DD3961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                                  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ДГ №149 </w:t>
            </w:r>
          </w:p>
          <w:p w14:paraId="1C35815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Times New Roman" w:hAnsi="Times New Roman" w:cs="Times New Roman"/>
                <w:b/>
                <w:spacing w:val="-5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началото</w:t>
            </w:r>
            <w:r w:rsidRPr="00DD3961">
              <w:rPr>
                <w:rFonts w:ascii="Times New Roman" w:eastAsia="Times New Roman" w:hAnsi="Times New Roman" w:cs="Times New Roman"/>
                <w:spacing w:val="-3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</w:t>
            </w:r>
            <w:r w:rsidRPr="00DD3961">
              <w:rPr>
                <w:rFonts w:ascii="Times New Roman" w:eastAsia="Times New Roman" w:hAnsi="Times New Roman" w:cs="Times New Roman"/>
                <w:spacing w:val="-2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учебната </w:t>
            </w:r>
            <w:r w:rsidRPr="00DD3961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година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ADC9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Годишна </w:t>
            </w:r>
            <w:r w:rsidRPr="00DD3961">
              <w:rPr>
                <w:rFonts w:ascii="Times New Roman" w:eastAsia="Times New Roman" w:hAnsi="Times New Roman" w:cs="Times New Roman"/>
                <w:spacing w:val="-57"/>
                <w:kern w:val="0"/>
                <w14:ligatures w14:val="none"/>
              </w:rPr>
              <w:t xml:space="preserve"> </w:t>
            </w:r>
          </w:p>
          <w:p w14:paraId="2DAAE74A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План - програма</w:t>
            </w:r>
            <w:r w:rsidRPr="00DD3961">
              <w:rPr>
                <w:rFonts w:ascii="Times New Roman" w:eastAsia="Times New Roman" w:hAnsi="Times New Roman" w:cs="Times New Roman"/>
                <w:spacing w:val="1"/>
                <w:kern w:val="0"/>
                <w14:ligatures w14:val="none"/>
              </w:rPr>
              <w:t xml:space="preserve">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 БДП в ДГ №149 „Зорница“</w:t>
            </w:r>
          </w:p>
          <w:p w14:paraId="1077D19C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D3961" w:rsidRPr="00DD3961" w14:paraId="36ECA5C1" w14:textId="77777777" w:rsidTr="00DD3961">
        <w:trPr>
          <w:trHeight w:val="118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0CCEE4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75" w:after="0" w:line="256" w:lineRule="auto"/>
              <w:ind w:right="29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1.1.2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9C2D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Приемане на План – програма по БДП от Педагогическия съвет на ДГ №149 „Зорница“</w:t>
            </w:r>
          </w:p>
          <w:p w14:paraId="78648CEA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20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Утвърждаване на Плана от директора.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7EF2E8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45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Запознаване на педагогическия екип с Плана по БДП.</w:t>
            </w:r>
          </w:p>
          <w:p w14:paraId="55397889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45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Административно основание за изпълнение на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разработените мерки.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F9D6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Комисия по БДП в ДГ №149 и ПС</w:t>
            </w:r>
          </w:p>
          <w:p w14:paraId="4A6A46F5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0F20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Годишна План-програма за по БДП в ДГ №149 „Зорница“</w:t>
            </w:r>
          </w:p>
          <w:p w14:paraId="72C1EC41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ind w:left="1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ежегодно 2021-2030 г.</w:t>
            </w:r>
          </w:p>
          <w:p w14:paraId="1491612B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ind w:left="1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9634C" w14:textId="77777777" w:rsidR="00DD3961" w:rsidRPr="00DD3961" w:rsidRDefault="00DD3961" w:rsidP="00DD3961">
            <w:pPr>
              <w:autoSpaceDE w:val="0"/>
              <w:autoSpaceDN w:val="0"/>
              <w:adjustRightInd w:val="0"/>
              <w:spacing w:after="0" w:line="300" w:lineRule="exact"/>
              <w:ind w:left="141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t xml:space="preserve">Информация от комисията по БДП за изпълнение на мерките </w:t>
            </w:r>
            <w:r w:rsidRPr="00DD3961"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  <w:lastRenderedPageBreak/>
              <w:t>на ниво ДГ пред ПС</w:t>
            </w:r>
          </w:p>
          <w:p w14:paraId="227328B0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D3961" w:rsidRPr="00DD3961" w14:paraId="79738DD1" w14:textId="77777777" w:rsidTr="00DD3961">
        <w:trPr>
          <w:trHeight w:val="25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FB156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75" w:after="0" w:line="256" w:lineRule="auto"/>
              <w:ind w:right="29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1.1.3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2EA04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20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Годишна актуализация на План- програмата по БДП за 2024-2025 г.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50A8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4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Гъвкавост и</w:t>
            </w:r>
          </w:p>
          <w:p w14:paraId="4EFAEF28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адаптивност на годишното изпълнение на политиката по БДП в ДГ №149 „Зорница“</w:t>
            </w:r>
          </w:p>
          <w:p w14:paraId="0BB5BF3B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4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5EAE9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Комисия по БДП </w:t>
            </w: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1DA7E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ind w:left="1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План-програма за БДП.</w:t>
            </w:r>
          </w:p>
          <w:p w14:paraId="1BE7D231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ind w:left="1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Предложения на компетентните институции.</w:t>
            </w:r>
          </w:p>
          <w:p w14:paraId="2777610B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ind w:left="1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за актуализацията - ежегодно - постоянен.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A22A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Актуализирана План-програма за БДП в ДГ №149 „Зорница“</w:t>
            </w:r>
          </w:p>
          <w:p w14:paraId="10A3DD75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DD3961" w:rsidRPr="00DD3961" w14:paraId="1A5EF015" w14:textId="77777777" w:rsidTr="00DD3961">
        <w:trPr>
          <w:trHeight w:val="118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149398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75" w:after="0" w:line="256" w:lineRule="auto"/>
              <w:ind w:right="29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1.1.4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F140B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Качване на годишната План- програма по БДП на интернет страницата на ДГ №149 „Зорница“</w:t>
            </w:r>
          </w:p>
          <w:p w14:paraId="5960E46D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20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8224E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45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Осигуряване на публичност на политиката по БДП в ДГ №149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FC14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Директор на ДГ №149 „Зорница“, </w:t>
            </w:r>
          </w:p>
          <w:p w14:paraId="16AB5AEB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46CBA012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Отговорник за сайта на ДГ №149</w:t>
            </w: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89CF2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Осигуряване на публичност на политиката по БДП в ДГ №149 </w:t>
            </w:r>
          </w:p>
          <w:p w14:paraId="0739B18E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ind w:left="1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30.09.2024 г. и при актуализация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4C8F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Интернет страницата на ДГ №149 „Зорница“</w:t>
            </w:r>
          </w:p>
          <w:p w14:paraId="554ED7B9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  <w:p w14:paraId="4CB6C2E0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DD3961" w:rsidRPr="00DD3961" w14:paraId="3AD5F13B" w14:textId="77777777" w:rsidTr="00DD3961">
        <w:trPr>
          <w:trHeight w:val="118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D0DE6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75" w:after="0" w:line="256" w:lineRule="auto"/>
              <w:ind w:right="29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1.1.5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7B1A35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20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Докладване на изпълнени мерки по БДП пред ПС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A91B13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45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Изпълнение на поставените цели и приоритети от план по БДП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08E1C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Комисия по БДП</w:t>
            </w: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D8725B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ind w:left="1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Доклад за годишното изпълнение на плана по БДП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A7F103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Докладване на изпълнени мерки по БДП пред ПС</w:t>
            </w:r>
          </w:p>
        </w:tc>
      </w:tr>
      <w:tr w:rsidR="00DD3961" w:rsidRPr="00DD3961" w14:paraId="0BAEA28F" w14:textId="77777777" w:rsidTr="00DD3961">
        <w:trPr>
          <w:trHeight w:val="276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44910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75" w:after="0" w:line="256" w:lineRule="auto"/>
              <w:ind w:right="29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1.1.6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3C27B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20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Наблюдение и оценка на изпълнението на мерките по БДП в ДГ №149.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B01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17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Подготвена информация за целите на годишен доклад на План-програмата по БДП.</w:t>
            </w:r>
          </w:p>
          <w:p w14:paraId="4C58402A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17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0A274FB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4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Действия за подобряване изпълнението на мерките.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A65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Директор на </w:t>
            </w:r>
          </w:p>
          <w:p w14:paraId="66F01379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ДГ №149 </w:t>
            </w:r>
          </w:p>
          <w:p w14:paraId="2327E7D1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5151E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ind w:left="10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Анализ, управленски контрол и вземане на решения по време на изпълнението на плана по БДП. Преценка на мерките в зависимост от резултатите, въздействието и потребностите, които се удовлетворяват с тях.</w:t>
            </w:r>
          </w:p>
          <w:p w14:paraId="7137F1B8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постоянен.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1072C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Годишен доклад за изпълнение на План-програмата по БДП в ДГ №149. </w:t>
            </w:r>
          </w:p>
          <w:p w14:paraId="7BBCE90A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Данни за състоянието на възпитанието и обучението на</w:t>
            </w:r>
          </w:p>
          <w:p w14:paraId="19451E78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децата по 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БДП в ДГ №149.</w:t>
            </w:r>
          </w:p>
        </w:tc>
      </w:tr>
      <w:tr w:rsidR="00DD3961" w:rsidRPr="00DD3961" w14:paraId="2E946A41" w14:textId="77777777" w:rsidTr="00DD3961">
        <w:trPr>
          <w:trHeight w:val="118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F0DEF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before="75" w:after="0" w:line="256" w:lineRule="auto"/>
              <w:ind w:right="29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1.1.7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65655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20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Планиране и финансово осигуряване на мерки по БДП в рамките на бюджета на </w:t>
            </w:r>
          </w:p>
          <w:p w14:paraId="7C8A9972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209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ДГ №149.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DAED0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45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Планово и финансово обезпечаване на мерките по БДП в </w:t>
            </w:r>
          </w:p>
          <w:p w14:paraId="2F9850D5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45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ДГ №149.</w:t>
            </w:r>
          </w:p>
        </w:tc>
        <w:tc>
          <w:tcPr>
            <w:tcW w:w="2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1CB2F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 на ДГ</w:t>
            </w:r>
          </w:p>
          <w:p w14:paraId="1FBC6859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№149</w:t>
            </w:r>
          </w:p>
          <w:p w14:paraId="19FBE07F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6EE03606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8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Счетоводител</w:t>
            </w:r>
          </w:p>
        </w:tc>
        <w:tc>
          <w:tcPr>
            <w:tcW w:w="2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56A1F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ind w:left="10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Прогноза за устойчиво финансиране на мерките по БДП в годишен бюджет на ДГ №149</w:t>
            </w:r>
          </w:p>
          <w:p w14:paraId="5B44F2B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70" w:lineRule="exact"/>
              <w:ind w:left="10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постоянен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202CF2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Бюджетни разчети на ДГ №149. </w:t>
            </w:r>
          </w:p>
          <w:p w14:paraId="10693149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3" w:right="186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Годишен доклад за изпълнение на мерките по БДП</w:t>
            </w:r>
          </w:p>
        </w:tc>
      </w:tr>
      <w:tr w:rsidR="00DD3961" w:rsidRPr="00DD3961" w14:paraId="24B37655" w14:textId="77777777" w:rsidTr="00DD3961">
        <w:trPr>
          <w:trHeight w:val="75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BD03F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1.2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4D4DEF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Цел: Подобряване на координацията и задълбочаване на взаимодействието между институциите при изпълнение на държавната политика в областта</w:t>
            </w:r>
          </w:p>
        </w:tc>
      </w:tr>
      <w:tr w:rsidR="00DD3961" w:rsidRPr="00DD3961" w14:paraId="36EBF200" w14:textId="77777777" w:rsidTr="00DD3961">
        <w:trPr>
          <w:trHeight w:val="115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CF70A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1.2.1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224F8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Изпълнение на методически указания на РУО и ДАБДП в изпълнение на НСБДП и произтичащите от нея документи.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750B33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Стандартизиране на план, изпълнение, оценка и отчитане на държавната политика по БДП.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F9583E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Комисия по БДП в ДГ №149 „Зорница“</w:t>
            </w:r>
          </w:p>
          <w:p w14:paraId="11BB332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A5C637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Изпълнени методически указания.</w:t>
            </w:r>
          </w:p>
          <w:p w14:paraId="53B21986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8A18F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Информация за изпълнени мерки по БДП </w:t>
            </w:r>
          </w:p>
        </w:tc>
      </w:tr>
      <w:tr w:rsidR="00DD3961" w:rsidRPr="00DD3961" w14:paraId="3D3C4CD0" w14:textId="77777777" w:rsidTr="00DD3961">
        <w:trPr>
          <w:trHeight w:val="75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AFCE0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1.3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7FCF31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Цел: Гарантиране на партньорство и прозрачност в политиката по БДП чрез сътрудничество с гражданския сектор, бизнеса, научните и академичните среди</w:t>
            </w:r>
          </w:p>
        </w:tc>
      </w:tr>
      <w:tr w:rsidR="00DD3961" w:rsidRPr="00DD3961" w14:paraId="1987AE27" w14:textId="77777777" w:rsidTr="00DD3961">
        <w:trPr>
          <w:trHeight w:val="119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5BA26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1.3.1.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F711C6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Организиране и провеждане на обществени консултации по важни теми в областта на БДП с родителите.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5BB25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Установяване и отчитане  становищата на родителите.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D4ED3F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Председател на Комисия по БДП</w:t>
            </w:r>
          </w:p>
          <w:p w14:paraId="049E749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 на ДГ №149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DEB6B2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Проведени консултации</w:t>
            </w:r>
          </w:p>
          <w:p w14:paraId="5B7A3D5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8EFBDA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Кореспонденция</w:t>
            </w:r>
          </w:p>
          <w:p w14:paraId="3760D99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Становища</w:t>
            </w:r>
          </w:p>
        </w:tc>
      </w:tr>
      <w:tr w:rsidR="00DD3961" w:rsidRPr="00DD3961" w14:paraId="15AA1BF0" w14:textId="77777777" w:rsidTr="00DD3961">
        <w:trPr>
          <w:trHeight w:val="195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30C82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1.3.2.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7BBD5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Работа със семействата на децата  по проблемите на безопасното поведение на пътя, включително чрез онлайн канали за комуникация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1C64EA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Сътрудничество между детската градина и семействата по темата. Междуинституционално сътрудничество.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D582D76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Учители от ДГ №149 „Зорница“</w:t>
            </w:r>
          </w:p>
          <w:p w14:paraId="3AD4FA8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79B23C6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Проведени мероприятия (родителски срещи, беседи със служители на КАТ и др.).</w:t>
            </w:r>
          </w:p>
          <w:p w14:paraId="35B80E8A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12930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Кореспонденция</w:t>
            </w:r>
          </w:p>
          <w:p w14:paraId="709F7E0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Становища</w:t>
            </w:r>
          </w:p>
          <w:p w14:paraId="31B2065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Протоколи</w:t>
            </w:r>
          </w:p>
        </w:tc>
      </w:tr>
      <w:tr w:rsidR="00DD3961" w:rsidRPr="00DD3961" w14:paraId="26D27F37" w14:textId="77777777" w:rsidTr="00DD3961">
        <w:trPr>
          <w:trHeight w:val="599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9FE81F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1.4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CD521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Цел: Осъществяване на ефективна комуникация и създаване на широка рамка на сътрудничество и съпричастност за различните аспекти от БДП</w:t>
            </w:r>
          </w:p>
        </w:tc>
      </w:tr>
      <w:tr w:rsidR="00DD3961" w:rsidRPr="00DD3961" w14:paraId="1BEEA1D1" w14:textId="77777777" w:rsidTr="00DD3961">
        <w:trPr>
          <w:trHeight w:val="133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67326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1.4.1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066A7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Прилагане на единна комуникационна стратегия по БДП.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F2E7227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Взаимодействие с ангажираните по темата за БДП държавни и общински институции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DE1ABC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 на ДГ №149 „Зорница“</w:t>
            </w:r>
          </w:p>
          <w:p w14:paraId="1AB46C9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B6FC4E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Публичност и прозрачност на политика по БДП в ДГ №149 </w:t>
            </w:r>
          </w:p>
          <w:p w14:paraId="04FA043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7FAD10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Интернет страница на ДГ №149 „Зорница“</w:t>
            </w:r>
          </w:p>
          <w:p w14:paraId="6B1EE97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en-US"/>
                <w14:ligatures w14:val="none"/>
              </w:rPr>
            </w:pPr>
          </w:p>
        </w:tc>
      </w:tr>
      <w:tr w:rsidR="00DD3961" w:rsidRPr="00DD3961" w14:paraId="40E2CF1F" w14:textId="77777777" w:rsidTr="00DD3961">
        <w:trPr>
          <w:trHeight w:val="416"/>
        </w:trPr>
        <w:tc>
          <w:tcPr>
            <w:tcW w:w="144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CC29BE1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ТЕМАТИЧНО НАПРАВЛЕНИЕ 2:</w:t>
            </w:r>
            <w:r w:rsidRPr="00DD3961">
              <w:rPr>
                <w:rFonts w:ascii="Times New Roman" w:eastAsia="Calibri" w:hAnsi="Times New Roman" w:cs="Times New Roman"/>
                <w:b/>
                <w:bCs/>
                <w:i/>
                <w:iCs/>
                <w:kern w:val="0"/>
                <w14:ligatures w14:val="none"/>
              </w:rPr>
              <w:t xml:space="preserve"> СОЦИАЛНО ОТГОВОРНО ПОВЕДЕНИЕ: УЧЕНЕ ПРЕЗ ЦЕЛИЯ ЖИВОТ</w:t>
            </w:r>
          </w:p>
        </w:tc>
      </w:tr>
      <w:tr w:rsidR="00DD3961" w:rsidRPr="00DD3961" w14:paraId="63963F3F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8309D9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lastRenderedPageBreak/>
              <w:t>2.1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19C48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Цел: Превенция на рисковете за здравето и живота на децата при взаимодействието им с пътната система като участници в движението по пътищата</w:t>
            </w:r>
          </w:p>
        </w:tc>
      </w:tr>
      <w:tr w:rsidR="00DD3961" w:rsidRPr="00DD3961" w14:paraId="59B827A5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052E8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2.1.1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D7A8D1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Оптимизирано обучение на деца по БДП:</w:t>
            </w:r>
          </w:p>
          <w:p w14:paraId="6F7452B5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осъвременяване на учебната документация по БДП в ДГ №149 „Зорница“</w:t>
            </w:r>
          </w:p>
          <w:p w14:paraId="5C95E276" w14:textId="77777777" w:rsidR="00DD3961" w:rsidRPr="00DD3961" w:rsidRDefault="00DD3961" w:rsidP="00DD3961">
            <w:pPr>
              <w:numPr>
                <w:ilvl w:val="0"/>
                <w:numId w:val="2"/>
              </w:numPr>
              <w:spacing w:after="0" w:line="256" w:lineRule="auto"/>
              <w:ind w:left="213" w:hanging="21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определяне на конкретни образователни цели като минимални изисквания за обучение по БДП в ДГ №149 ;</w:t>
            </w:r>
          </w:p>
          <w:p w14:paraId="7D1DBAAE" w14:textId="77777777" w:rsidR="00DD3961" w:rsidRPr="00DD3961" w:rsidRDefault="00DD3961" w:rsidP="00DD3961">
            <w:pPr>
              <w:numPr>
                <w:ilvl w:val="0"/>
                <w:numId w:val="2"/>
              </w:numPr>
              <w:spacing w:after="0" w:line="256" w:lineRule="auto"/>
              <w:ind w:left="213" w:hanging="21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интегриране на темите по БДП в темите по ОН;</w:t>
            </w:r>
          </w:p>
          <w:p w14:paraId="788FA20A" w14:textId="77777777" w:rsidR="00DD3961" w:rsidRPr="00DD3961" w:rsidRDefault="00DD3961" w:rsidP="00DD3961">
            <w:pPr>
              <w:numPr>
                <w:ilvl w:val="0"/>
                <w:numId w:val="2"/>
              </w:numPr>
              <w:spacing w:after="0" w:line="256" w:lineRule="auto"/>
              <w:ind w:left="213" w:hanging="21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използване на иновативни учебни материали и подходи, адаптирани към възрастта на децата;</w:t>
            </w:r>
          </w:p>
          <w:p w14:paraId="39484B26" w14:textId="77777777" w:rsidR="00DD3961" w:rsidRPr="00DD3961" w:rsidRDefault="00DD3961" w:rsidP="00DD3961">
            <w:pPr>
              <w:numPr>
                <w:ilvl w:val="0"/>
                <w:numId w:val="2"/>
              </w:numPr>
              <w:spacing w:after="0" w:line="256" w:lineRule="auto"/>
              <w:ind w:left="213" w:hanging="21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насоченост на обучението по БДП  към промяна на нагласите и мотивацията;</w:t>
            </w:r>
          </w:p>
          <w:p w14:paraId="2577D1D7" w14:textId="77777777" w:rsidR="00DD3961" w:rsidRPr="00DD3961" w:rsidRDefault="00DD3961" w:rsidP="00DD3961">
            <w:pPr>
              <w:numPr>
                <w:ilvl w:val="0"/>
                <w:numId w:val="2"/>
              </w:numPr>
              <w:spacing w:after="0" w:line="256" w:lineRule="auto"/>
              <w:ind w:left="213" w:hanging="21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практическа насоченост на ситуациите;</w:t>
            </w:r>
          </w:p>
          <w:p w14:paraId="00B9E134" w14:textId="77777777" w:rsidR="00DD3961" w:rsidRPr="00DD3961" w:rsidRDefault="00DD3961" w:rsidP="00DD3961">
            <w:pPr>
              <w:numPr>
                <w:ilvl w:val="0"/>
                <w:numId w:val="2"/>
              </w:numPr>
              <w:spacing w:after="0" w:line="256" w:lineRule="auto"/>
              <w:ind w:left="213" w:hanging="21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прилагане на механизъм за обратна връзка и оценка на ефективността от обучението.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012EED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Подобрено управление на дейностите за възпитание и обучение на децата по БДП в ДГ №149 „Зорница“</w:t>
            </w:r>
          </w:p>
          <w:p w14:paraId="26722C4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519F15F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Ниво на подготовката на децата от всички възрастови групи в ДГ №149 „Зорница“</w:t>
            </w:r>
          </w:p>
          <w:p w14:paraId="4F4D7EDC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в областта на БДП.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08A459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Директор на ДГ №149 „Зорница“</w:t>
            </w:r>
          </w:p>
          <w:p w14:paraId="4595CFC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5129C3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Изпълнени мерки за подобряване обучението на децата в ДГ №149 „Зорница“</w:t>
            </w:r>
          </w:p>
          <w:p w14:paraId="07BBEC3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.</w:t>
            </w:r>
          </w:p>
          <w:p w14:paraId="4F61D3A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77023137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2712FA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Заседания на Комисията по БДП</w:t>
            </w:r>
          </w:p>
          <w:p w14:paraId="380FCE5F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16CEC46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Годишен доклад за изпълнение на План-програмата по БДП на ДГ №149 „Зорница“</w:t>
            </w:r>
          </w:p>
          <w:p w14:paraId="5AB12A7F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</w:tr>
      <w:tr w:rsidR="00DD3961" w:rsidRPr="00DD3961" w14:paraId="0D32C3D4" w14:textId="77777777" w:rsidTr="00DD3961">
        <w:trPr>
          <w:trHeight w:val="212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D5D92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2.1.2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F8A2CF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Осигуряване на учебни помагала и методическа литература по БДП  в детската градина.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8A996A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Обезпечаване на образователния процес в ДГ №149 „Зорница“ в областта на БДП.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2C7CE2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Директор на ДГ №149 </w:t>
            </w:r>
          </w:p>
          <w:p w14:paraId="70BFA9DD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spacing w:val="-1"/>
                <w:kern w:val="0"/>
                <w14:ligatures w14:val="none"/>
              </w:rPr>
            </w:pPr>
          </w:p>
          <w:p w14:paraId="03E4733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Учители по групи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25604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Разширени  и обогатени знания на децата по БДП.</w:t>
            </w:r>
          </w:p>
          <w:p w14:paraId="2AEC107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1 октомври/ ежегодно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414CF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Доклад за уменията на децата в края на учебната година Годишен доклад за изпълнение на мерките по БДП</w:t>
            </w:r>
          </w:p>
        </w:tc>
      </w:tr>
      <w:tr w:rsidR="00DD3961" w:rsidRPr="00DD3961" w14:paraId="2547015A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F8F478C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2.1.3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B8B427" w14:textId="77777777" w:rsidR="00DD3961" w:rsidRPr="00DD3961" w:rsidRDefault="00DD3961" w:rsidP="00DD3961">
            <w:pPr>
              <w:widowControl w:val="0"/>
              <w:autoSpaceDE w:val="0"/>
              <w:autoSpaceDN w:val="0"/>
              <w:spacing w:after="0" w:line="256" w:lineRule="auto"/>
              <w:ind w:left="107" w:right="-12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Цели и задачи на обучението</w:t>
            </w: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по БДП в ДГ №149 „Зорница“ за</w:t>
            </w:r>
          </w:p>
          <w:p w14:paraId="56E4246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учебната 2024/2025 година:</w:t>
            </w:r>
          </w:p>
          <w:p w14:paraId="0955039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Цели: </w:t>
            </w:r>
          </w:p>
          <w:p w14:paraId="1D76B974" w14:textId="77777777" w:rsidR="00DD3961" w:rsidRPr="00DD3961" w:rsidRDefault="00DD3961" w:rsidP="00DD3961">
            <w:pPr>
              <w:numPr>
                <w:ilvl w:val="0"/>
                <w:numId w:val="3"/>
              </w:numPr>
              <w:spacing w:after="0" w:line="256" w:lineRule="auto"/>
              <w:ind w:left="233" w:hanging="23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Формиране и усъвършенстване на представите, умения и знанията на децата от 3 до 7-годишна възраст по БДП.</w:t>
            </w:r>
          </w:p>
          <w:p w14:paraId="6EB56091" w14:textId="77777777" w:rsidR="00DD3961" w:rsidRPr="00DD3961" w:rsidRDefault="00DD3961" w:rsidP="00DD3961">
            <w:pPr>
              <w:numPr>
                <w:ilvl w:val="0"/>
                <w:numId w:val="3"/>
              </w:numPr>
              <w:spacing w:after="0" w:line="256" w:lineRule="auto"/>
              <w:ind w:left="233" w:hanging="23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Създаване на оптимални условия за безопасно придвижване на пътя за децата като пешеходци.</w:t>
            </w:r>
          </w:p>
          <w:p w14:paraId="3F469B2E" w14:textId="77777777" w:rsidR="00DD3961" w:rsidRPr="00DD3961" w:rsidRDefault="00DD3961" w:rsidP="00DD3961">
            <w:pPr>
              <w:numPr>
                <w:ilvl w:val="0"/>
                <w:numId w:val="3"/>
              </w:numPr>
              <w:spacing w:after="0" w:line="256" w:lineRule="auto"/>
              <w:ind w:left="233" w:hanging="23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Изграждане у децата на компетентности, ценностна ориентация и адекватна оценка на опасните ситуации, като участници в движението по пътя..</w:t>
            </w:r>
          </w:p>
          <w:p w14:paraId="12BBFAF9" w14:textId="77777777" w:rsidR="00DD3961" w:rsidRPr="00DD3961" w:rsidRDefault="00DD3961" w:rsidP="00DD3961">
            <w:pPr>
              <w:numPr>
                <w:ilvl w:val="0"/>
                <w:numId w:val="3"/>
              </w:numPr>
              <w:spacing w:after="0" w:line="256" w:lineRule="auto"/>
              <w:ind w:left="233" w:hanging="23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lastRenderedPageBreak/>
              <w:t>Възпитаване на транспортна култура и запознаване с основни опасности и способи за тяхното предотвратяване.</w:t>
            </w:r>
          </w:p>
          <w:p w14:paraId="5097CBF7" w14:textId="77777777" w:rsidR="00DD3961" w:rsidRPr="00DD3961" w:rsidRDefault="00DD3961" w:rsidP="00DD3961">
            <w:pPr>
              <w:numPr>
                <w:ilvl w:val="0"/>
                <w:numId w:val="3"/>
              </w:numPr>
              <w:spacing w:after="0" w:line="256" w:lineRule="auto"/>
              <w:ind w:left="233" w:hanging="23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Осъзнаване на необходимостта за опазване на най-голямата ценност – човешкото здраве.</w:t>
            </w:r>
          </w:p>
          <w:p w14:paraId="6A78B4B2" w14:textId="77777777" w:rsidR="00DD3961" w:rsidRPr="00DD3961" w:rsidRDefault="00DD3961" w:rsidP="00DD3961">
            <w:pPr>
              <w:numPr>
                <w:ilvl w:val="0"/>
                <w:numId w:val="3"/>
              </w:numPr>
              <w:spacing w:after="0" w:line="256" w:lineRule="auto"/>
              <w:ind w:left="233" w:hanging="233"/>
              <w:contextualSpacing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Активно използване на съвременните ИКТ за повишаване качеството на ВОП, включително в условия на извънредна епидемична обстановка свързана с КОВИД-19.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B8F51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Обогатяване на културата на участниците в пътното движение – деца и възрастни.</w:t>
            </w:r>
          </w:p>
          <w:p w14:paraId="599E764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Формиране на трайни навици за безопасно движение на пътя. </w:t>
            </w:r>
          </w:p>
          <w:p w14:paraId="2F2D3BB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Подобряване на условия за безпроблемно движение / предотвратяване на инциденти на пътя.</w:t>
            </w:r>
          </w:p>
          <w:p w14:paraId="7559C4B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DC480C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Директор на ДГ №149</w:t>
            </w:r>
          </w:p>
          <w:p w14:paraId="10C4A43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2DD949F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699B772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C36A90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Комисия по БДП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000CB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Планирани мерки и дейности за изпълнение на целите и задачите от План – програмата по БДП в ДГ №149</w:t>
            </w:r>
          </w:p>
          <w:p w14:paraId="24F3F29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2024/2025 учебна година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AF44B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Годишен доклад за изпълнение на План-програмата по БДП в ДГ №149</w:t>
            </w:r>
          </w:p>
          <w:p w14:paraId="07EC8FA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Данни за състоянието на възпитанието и обучението на децата по БДП в ДГ №149</w:t>
            </w:r>
          </w:p>
          <w:p w14:paraId="194FCBB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</w:p>
        </w:tc>
      </w:tr>
      <w:tr w:rsidR="00DD3961" w:rsidRPr="00DD3961" w14:paraId="02719F59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0B9351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2.1.4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1F580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Планиране и тематично разпределение на образователното съдържание 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по БДП - б</w:t>
            </w:r>
            <w:r w:rsidRPr="00DD3961"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  <w:t>рой ситуации по възрастови групи:</w:t>
            </w:r>
          </w:p>
          <w:p w14:paraId="1881CB7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i/>
                <w:i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  <w:t>І-ва група – 5 ситуации                    ІІ-</w:t>
            </w:r>
            <w:proofErr w:type="spellStart"/>
            <w:r w:rsidRPr="00DD3961"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  <w:t>ра</w:t>
            </w:r>
            <w:proofErr w:type="spellEnd"/>
            <w:r w:rsidRPr="00DD3961"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  <w:t xml:space="preserve"> група – 5 ситуации                 ІІІ-та група – 6 ситуации                    IV-та група – 7 ситуации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670E16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Годишна плановост на мерки по БДП в ДГ №149</w:t>
            </w:r>
          </w:p>
          <w:p w14:paraId="7A943FE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63651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Комисия по БДП в ДГ №149</w:t>
            </w:r>
          </w:p>
          <w:p w14:paraId="14291E36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878B9B7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Педагогически специалисти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79488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iCs/>
                <w:kern w:val="0"/>
                <w14:ligatures w14:val="none"/>
              </w:rPr>
              <w:lastRenderedPageBreak/>
              <w:t xml:space="preserve">График на дейностите 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за всички възрастови 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групи по БДП в ДГ №149</w:t>
            </w:r>
          </w:p>
          <w:p w14:paraId="39DFE22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CF3786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</w:p>
          <w:p w14:paraId="035E4AB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постоянен          </w:t>
            </w:r>
          </w:p>
          <w:p w14:paraId="53659677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ежегодно             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4A255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Годишни тематични разпределени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я по ОН, с интегрирани теми по БДП.</w:t>
            </w:r>
          </w:p>
          <w:p w14:paraId="6687CA8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Седмични планове в дневниците на групите.</w:t>
            </w:r>
          </w:p>
        </w:tc>
      </w:tr>
      <w:tr w:rsidR="00DD3961" w:rsidRPr="00DD3961" w14:paraId="5ABC970E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FAC7F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2.1.5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D51B4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Повишаване квалификацията на педагогическите специалисти във връзка с обучението по БДП.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84628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Подготвени педагогически специалисти в областта на БДП.</w:t>
            </w:r>
          </w:p>
          <w:p w14:paraId="41C40EC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Заимстване на добри  практики.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771A2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Директор на ДГ №149</w:t>
            </w:r>
          </w:p>
          <w:p w14:paraId="0932C5FA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E1B4B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Изпълнени мерки за подобряване квалификацията на педагогическите специалистите в ДГ №149 по БДП, включително Комисия по БДП</w:t>
            </w:r>
          </w:p>
          <w:p w14:paraId="1CDE2FAA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D7515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Информация от заседания на комисията по БДП в ДГ №149</w:t>
            </w:r>
          </w:p>
          <w:p w14:paraId="695771F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Годишен доклад за изпълнение на План-програмата по БДП в ДГ №149 </w:t>
            </w:r>
          </w:p>
        </w:tc>
      </w:tr>
      <w:tr w:rsidR="00DD3961" w:rsidRPr="00DD3961" w14:paraId="17C972DC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FFBCB0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2.1.6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A7B3D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Участие в квалификационни курсове, организирани от висши учебни заведения и обучаващи организации, одобрени от МОН, съгласно Наредба №15/2019 г. 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AA133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Повишаване компетентността на  педагогическите специалисти в областта на</w:t>
            </w:r>
          </w:p>
          <w:p w14:paraId="34B0315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БДП. Прилагане на добри  практики.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60F8C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Педагогически специалисти съгл. чл.47, ал.1 от Наредба №15/22.07.2019г.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357411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Изпълнени мерки за подобряване квалификацията на педагогическите специалистите в ДГ №149</w:t>
            </w:r>
          </w:p>
          <w:p w14:paraId="6AB26E5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 БДП.</w:t>
            </w:r>
          </w:p>
          <w:p w14:paraId="5A40DCD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5653C5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Удостоверение за участие в квалификационен курс с присъдени кредити</w:t>
            </w:r>
          </w:p>
        </w:tc>
      </w:tr>
      <w:tr w:rsidR="00DD3961" w:rsidRPr="00DD3961" w14:paraId="2147369D" w14:textId="77777777" w:rsidTr="00DD3961">
        <w:trPr>
          <w:trHeight w:val="2284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4828C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2.1.7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523A3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Организиране и провеждане на извънкласни инициативи по БДП за децата в ДГ №149</w:t>
            </w:r>
          </w:p>
          <w:p w14:paraId="2290C9A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7947B1C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Подкрепа за творческите изяви на децата по темата за БДП.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643B58C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Директор на ДГ №149 Педагогически специалисти, МВР - 2ро РУ, Сектор Пътна полиция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985D3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Изпълнени извънкласни инициативи по БДП за децата в ДГ №149.</w:t>
            </w:r>
          </w:p>
          <w:p w14:paraId="663C673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: постоянен.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505BDC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Информация от заседания на комисията по БДП в ДГ №149</w:t>
            </w:r>
          </w:p>
          <w:p w14:paraId="43E0C736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Годишен доклад за изпълнение на План-програмата 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по БДП в ДГ №149</w:t>
            </w:r>
          </w:p>
        </w:tc>
      </w:tr>
      <w:tr w:rsidR="00DD3961" w:rsidRPr="00DD3961" w14:paraId="513EBBF6" w14:textId="77777777" w:rsidTr="00DD3961">
        <w:trPr>
          <w:trHeight w:val="518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06F04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2.1.8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93C224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Провеждане на състезателни игри и разиграване  на ситуации на тема: „Кой къде и как се движи?“ с децата от  3та група и 4та група ДГ №149.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B6211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Повишаване на мотивацията за прилагане на наученото по БДП в практиката. </w:t>
            </w:r>
          </w:p>
          <w:p w14:paraId="30EE1E7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1276B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Учители трета група и четвърта група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60537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Проведени състезателни игри и разиграване  на ситуации на тема: „Кой къде и как се движи?“</w:t>
            </w:r>
          </w:p>
          <w:p w14:paraId="176FF7E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30.10.2024 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D85CE0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Годишен доклад за изпълнение на План-програмата по БДП в </w:t>
            </w:r>
          </w:p>
        </w:tc>
      </w:tr>
      <w:tr w:rsidR="00DD3961" w:rsidRPr="00DD3961" w14:paraId="4F395093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EBDB42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2.1.9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EB4B8D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Провеждане на извънкласни инициативи по БДП с децата в ДГ №149, свързани с културата на движение по пътищата.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6251D26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Подкрепа за творческите изяви на децата по темата за БДП.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8DC286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Директор на ДГ№149 Педагогически специалисти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07AD8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Изпълнени инициативи по БДП за децата в ДГ№149.</w:t>
            </w:r>
          </w:p>
          <w:p w14:paraId="1E99A66F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0792AA4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9A0187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Годишен доклад за изпълнение на План-програмата 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по БДП в ДГ№149</w:t>
            </w:r>
          </w:p>
        </w:tc>
      </w:tr>
      <w:tr w:rsidR="00DD3961" w:rsidRPr="00DD3961" w14:paraId="3052C066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4D5064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2.1.10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B5DF4E1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Превенция на рисковете от ПТП при осъществяване на екскурзии и друг организиран превоз на деца, свързан с извънучебна дейност.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E8852F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Усъвършенстване на контрола за безопасен превоз на деца в пътните превозни средства.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E30DBF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Директор на ДГ№149</w:t>
            </w:r>
          </w:p>
          <w:p w14:paraId="3793073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Педагогически специалисти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88B6FA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Изпълнени мерки за ограничаване на рисковете от ПТП при осъществяване на организиран превоз на деца.</w:t>
            </w:r>
          </w:p>
          <w:p w14:paraId="7DE0612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FCB25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Годишен доклад за изпълнение на План-програмата по БДП в ДГ№149</w:t>
            </w:r>
          </w:p>
        </w:tc>
      </w:tr>
      <w:tr w:rsidR="00DD3961" w:rsidRPr="00DD3961" w14:paraId="7687750F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1ABC82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2.1.11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2A0B0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Провеждане на кампании на ДГ в областта на БДП, насочени към децата.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5F618C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Подготвени деца в областта на БДП.</w:t>
            </w:r>
          </w:p>
          <w:p w14:paraId="7D21998D" w14:textId="77777777" w:rsidR="00DD3961" w:rsidRPr="00DD3961" w:rsidRDefault="00DD3961" w:rsidP="00DD3961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0CC1D1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Директор на ДГ№149</w:t>
            </w:r>
          </w:p>
          <w:p w14:paraId="3D7431B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Педагогически специалисти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A300B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Изпълнени кампанийни инициативи в областта на БДП, насочени към децата.</w:t>
            </w:r>
          </w:p>
          <w:p w14:paraId="615EFC7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0748F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Годишен доклад за изпълнение на План-програмата по БДП в ДГ№149</w:t>
            </w:r>
          </w:p>
        </w:tc>
      </w:tr>
      <w:tr w:rsidR="00DD3961" w:rsidRPr="00DD3961" w14:paraId="3E1854E9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5A2C346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2.2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02A33F7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Цел: Повишаване на обществената чувствителност към темата за БДП</w:t>
            </w:r>
          </w:p>
        </w:tc>
      </w:tr>
      <w:tr w:rsidR="00DD3961" w:rsidRPr="00DD3961" w14:paraId="3F787383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67E41B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2.2.1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4ACDA5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Отбелязване на  Деня на безопасността на движението по пътищата.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641C81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Популяризиране на политиката за БДП.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4A553D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Директор на ДГ№149</w:t>
            </w:r>
          </w:p>
          <w:p w14:paraId="158E889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Педагогически специалисти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81B041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Организирани и проведени мероприятия.</w:t>
            </w:r>
          </w:p>
          <w:p w14:paraId="5F799EA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ежегодно, 29 юни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C86FDE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Годишен доклад за изпълнение на План-програмата по БДП в ДГ№149</w:t>
            </w:r>
          </w:p>
        </w:tc>
      </w:tr>
      <w:tr w:rsidR="00DD3961" w:rsidRPr="00DD3961" w14:paraId="0DA9854C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F4369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2.2.2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5DF1C11" w14:textId="77777777" w:rsidR="00DD3961" w:rsidRPr="00DD3961" w:rsidRDefault="00DD3961" w:rsidP="00DD3961">
            <w:pPr>
              <w:spacing w:after="200" w:line="240" w:lineRule="auto"/>
              <w:contextualSpacing/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</w:pPr>
            <w:r w:rsidRPr="00DD3961">
              <w:rPr>
                <w:rFonts w:ascii="Times New Roman" w:eastAsia="Times New Roman" w:hAnsi="Times New Roman" w:cs="Times New Roman"/>
                <w:kern w:val="0"/>
                <w:lang w:eastAsia="bg-BG"/>
                <w14:ligatures w14:val="none"/>
              </w:rPr>
              <w:t>Провеждане на състезание с децата от подготвителните групи на тема „Вече съм голям - правилата пътни знам“ в ДГ№149</w:t>
            </w:r>
          </w:p>
          <w:p w14:paraId="6B44908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в рамките  на Европейската седмица на мобилността.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68F7B6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Популяризиране на дейностите по БДП.</w:t>
            </w:r>
          </w:p>
          <w:p w14:paraId="15F3E05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Подкрепа за творческите изяви на децата по темата за БДП.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7F2B15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Комисия по БДП в ДГ№149</w:t>
            </w:r>
          </w:p>
          <w:p w14:paraId="448B205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Учители на групите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86578FC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Организирани и проведени мероприятия.</w:t>
            </w:r>
          </w:p>
          <w:p w14:paraId="57DF364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Срок: октомври 2024 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9326716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Годишен доклад за изпълнение на План-програмата по БДП в ДГ №149</w:t>
            </w:r>
          </w:p>
        </w:tc>
      </w:tr>
      <w:tr w:rsidR="00DD3961" w:rsidRPr="00DD3961" w14:paraId="6C27B36C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B6B60F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2.2.3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173D1F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Отбелязване Международния ден за безопасност на движението по пътищата чрез Конкурс за детска рисунка на тема „Аз съм пешеходец“ с 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децата от 1-ва и 2-ра групи на ДГ №149.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34A3888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Популяризиране на политиката за БДП.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67B0C5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Директор на ДГ№149</w:t>
            </w:r>
          </w:p>
          <w:p w14:paraId="01F536AF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Педагогически специалисти</w:t>
            </w:r>
          </w:p>
          <w:p w14:paraId="373F852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E3391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Организиран и проведен конкурс.</w:t>
            </w:r>
          </w:p>
          <w:p w14:paraId="1A12CAE7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  <w:p w14:paraId="5DFED0B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ежегодно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398E8C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Годишен доклад за изпълнение на План-програмата 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по БДП в ДГ №149</w:t>
            </w:r>
          </w:p>
        </w:tc>
      </w:tr>
      <w:tr w:rsidR="00DD3961" w:rsidRPr="00DD3961" w14:paraId="3FDD6FD2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A1B23DB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2.2.4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E3B588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Отбелязване на Европейската седмица на мобилността - състезание с тротинетки и велосипеди между децата от Трета и Четвърта група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BF45C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Популяризиране на политиката за БДП.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5E5836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Учители на Трета  и Четвърта група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EE7CD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Организирани и проведени мероприятия.</w:t>
            </w:r>
          </w:p>
          <w:p w14:paraId="4837A14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ежегодно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93275C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Годишен доклад за изпълнение на План-програмата по БДП в ДГ №149</w:t>
            </w:r>
          </w:p>
        </w:tc>
      </w:tr>
      <w:tr w:rsidR="00DD3961" w:rsidRPr="00DD3961" w14:paraId="231681BA" w14:textId="77777777" w:rsidTr="00DD3961">
        <w:trPr>
          <w:trHeight w:val="26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D178FED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2.3</w:t>
            </w:r>
          </w:p>
        </w:tc>
        <w:tc>
          <w:tcPr>
            <w:tcW w:w="130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BF9394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 xml:space="preserve">  Цел: Развитие на социално-отговорна организационна култура за БДП</w:t>
            </w:r>
          </w:p>
        </w:tc>
      </w:tr>
      <w:tr w:rsidR="00DD3961" w:rsidRPr="00DD3961" w14:paraId="00C7872D" w14:textId="77777777" w:rsidTr="00DD3961">
        <w:trPr>
          <w:trHeight w:val="2370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17B940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2.3.1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EA0FF4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Прилагане на комплекс от мерки по БДП спрямо работещите в ДГ №149 – беседи и лекции</w:t>
            </w:r>
          </w:p>
          <w:p w14:paraId="6A72EDD0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61A2D3C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Предпазване на работещите в ДГ №149 от ПТП при служебното им взаимодействие с пътната система.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464D7C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Директор на ДГ№149</w:t>
            </w:r>
          </w:p>
          <w:p w14:paraId="35175D19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Работещи в ДГ№149</w:t>
            </w:r>
          </w:p>
          <w:p w14:paraId="5C5B53C2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6A924DA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Функциониращи системи от мерки по БДП в ДГ №149</w:t>
            </w:r>
          </w:p>
          <w:p w14:paraId="11F77DD7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b/>
                <w:bCs/>
                <w:kern w:val="0"/>
                <w14:ligatures w14:val="none"/>
              </w:rPr>
              <w:t>Срок: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постоянен.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A34EE3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>Разработени мерки по БДП в ДГ №149</w:t>
            </w:r>
          </w:p>
          <w:p w14:paraId="3A1633A1" w14:textId="77777777" w:rsidR="00DD3961" w:rsidRPr="00DD3961" w:rsidRDefault="00DD3961" w:rsidP="00DD3961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Годишен доклад за изпълнение на План-програмата </w:t>
            </w:r>
            <w:r w:rsidRPr="00DD3961">
              <w:rPr>
                <w:rFonts w:ascii="Times New Roman" w:eastAsia="Calibri" w:hAnsi="Times New Roman" w:cs="Times New Roman"/>
                <w:kern w:val="0"/>
                <w14:ligatures w14:val="none"/>
              </w:rPr>
              <w:lastRenderedPageBreak/>
              <w:t>по БДП в ДГ №149</w:t>
            </w:r>
          </w:p>
        </w:tc>
      </w:tr>
    </w:tbl>
    <w:p w14:paraId="430C6945" w14:textId="77777777" w:rsidR="004D0197" w:rsidRPr="00DD3961" w:rsidRDefault="004D0197">
      <w:pPr>
        <w:rPr>
          <w:rFonts w:ascii="Times New Roman" w:hAnsi="Times New Roman" w:cs="Times New Roman"/>
        </w:rPr>
      </w:pPr>
    </w:p>
    <w:sectPr w:rsidR="004D0197" w:rsidRPr="00DD3961" w:rsidSect="00DD3961">
      <w:headerReference w:type="default" r:id="rId7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6C861A" w14:textId="77777777" w:rsidR="00613C71" w:rsidRDefault="00613C71" w:rsidP="00BA58E3">
      <w:pPr>
        <w:spacing w:after="0" w:line="240" w:lineRule="auto"/>
      </w:pPr>
      <w:r>
        <w:separator/>
      </w:r>
    </w:p>
  </w:endnote>
  <w:endnote w:type="continuationSeparator" w:id="0">
    <w:p w14:paraId="793A14B9" w14:textId="77777777" w:rsidR="00613C71" w:rsidRDefault="00613C71" w:rsidP="00BA5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ABC4E2" w14:textId="77777777" w:rsidR="00613C71" w:rsidRDefault="00613C71" w:rsidP="00BA58E3">
      <w:pPr>
        <w:spacing w:after="0" w:line="240" w:lineRule="auto"/>
      </w:pPr>
      <w:r>
        <w:separator/>
      </w:r>
    </w:p>
  </w:footnote>
  <w:footnote w:type="continuationSeparator" w:id="0">
    <w:p w14:paraId="4ECEFEA2" w14:textId="77777777" w:rsidR="00613C71" w:rsidRDefault="00613C71" w:rsidP="00BA5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ECCD8" w14:textId="271A52E0" w:rsidR="00BA58E3" w:rsidRDefault="00BA58E3">
    <w:pPr>
      <w:pStyle w:val="ae"/>
    </w:pPr>
  </w:p>
  <w:p w14:paraId="1F5D585A" w14:textId="77777777" w:rsidR="009909C4" w:rsidRPr="00376FF7" w:rsidRDefault="009909C4" w:rsidP="009909C4">
    <w:pPr>
      <w:pStyle w:val="af2"/>
      <w:spacing w:after="0"/>
      <w:ind w:left="9" w:right="91" w:hanging="9"/>
      <w:jc w:val="center"/>
      <w:rPr>
        <w:rFonts w:eastAsia="Times New Roman"/>
        <w:b/>
        <w:bCs/>
        <w:caps/>
        <w:color w:val="000000"/>
        <w:kern w:val="0"/>
        <w:sz w:val="20"/>
        <w:szCs w:val="20"/>
        <w:u w:val="single"/>
        <w:lang w:eastAsia="bg-BG"/>
        <w14:ligatures w14:val="none"/>
      </w:rPr>
    </w:pPr>
    <w:r>
      <w:rPr>
        <w:noProof/>
      </w:rPr>
      <w:drawing>
        <wp:inline distT="0" distB="0" distL="0" distR="0" wp14:anchorId="0C180DB5" wp14:editId="786A17CC">
          <wp:extent cx="633730" cy="523875"/>
          <wp:effectExtent l="0" t="0" r="0" b="9525"/>
          <wp:doc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082" cy="52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00BAF">
      <w:rPr>
        <w:rFonts w:eastAsia="Times New Roman"/>
        <w:b/>
        <w:bCs/>
        <w:caps/>
        <w:color w:val="000000"/>
        <w:kern w:val="0"/>
        <w:u w:val="single"/>
        <w:lang w:eastAsia="bg-BG"/>
        <w14:ligatures w14:val="none"/>
      </w:rPr>
      <w:t>Детска градина №149 „Зорница“</w:t>
    </w:r>
  </w:p>
  <w:p w14:paraId="260D02F8" w14:textId="5B133D00" w:rsidR="00BA58E3" w:rsidRDefault="009909C4" w:rsidP="009909C4">
    <w:pPr>
      <w:pStyle w:val="ae"/>
    </w:pP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eastAsia="bg-BG"/>
      </w:rPr>
      <w:t>гр. София, район „Сердика“, ул. „Железопътна“, № 22, тел.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val="en-GB" w:eastAsia="bg-BG"/>
      </w:rPr>
      <w:t>: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eastAsia="bg-BG"/>
      </w:rPr>
      <w:t xml:space="preserve"> 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val="en-GB" w:eastAsia="bg-BG"/>
      </w:rPr>
      <w:t>02</w:t>
    </w:r>
    <w:r w:rsidRPr="00F00BAF">
      <w:rPr>
        <w:rFonts w:ascii="Times New Roman" w:eastAsia="Times New Roman" w:hAnsi="Times New Roman" w:cs="Arial"/>
        <w:i/>
        <w:iCs/>
        <w:color w:val="000000"/>
        <w:sz w:val="20"/>
        <w:szCs w:val="20"/>
        <w:lang w:eastAsia="bg-BG"/>
      </w:rPr>
      <w:t xml:space="preserve">/936-75-82, 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GB" w:eastAsia="bg-BG"/>
      </w:rPr>
      <w:t>cdg149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US" w:eastAsia="bg-BG"/>
      </w:rPr>
      <w:t>@</w:t>
    </w:r>
    <w:r w:rsidRPr="00F00BAF">
      <w:rPr>
        <w:rFonts w:ascii="Times New Roman" w:eastAsia="Times New Roman" w:hAnsi="Times New Roman" w:cs="Arial"/>
        <w:i/>
        <w:iCs/>
        <w:color w:val="0070C0"/>
        <w:sz w:val="20"/>
        <w:szCs w:val="20"/>
        <w:lang w:val="en-GB" w:eastAsia="bg-BG"/>
      </w:rPr>
      <w:t>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86902"/>
    <w:multiLevelType w:val="hybridMultilevel"/>
    <w:tmpl w:val="94BEB5A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E10F13"/>
    <w:multiLevelType w:val="hybridMultilevel"/>
    <w:tmpl w:val="F6301F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603E6"/>
    <w:multiLevelType w:val="hybridMultilevel"/>
    <w:tmpl w:val="212265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6268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0232176">
    <w:abstractNumId w:val="0"/>
  </w:num>
  <w:num w:numId="3" w16cid:durableId="9624690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961"/>
    <w:rsid w:val="000A4AE6"/>
    <w:rsid w:val="004050DF"/>
    <w:rsid w:val="00433DDC"/>
    <w:rsid w:val="004D0197"/>
    <w:rsid w:val="005F7D8A"/>
    <w:rsid w:val="00613C71"/>
    <w:rsid w:val="009909C4"/>
    <w:rsid w:val="009E0804"/>
    <w:rsid w:val="00A661DD"/>
    <w:rsid w:val="00BA58E3"/>
    <w:rsid w:val="00C30156"/>
    <w:rsid w:val="00D42A5E"/>
    <w:rsid w:val="00DD3961"/>
    <w:rsid w:val="00F37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756578"/>
  <w15:chartTrackingRefBased/>
  <w15:docId w15:val="{117E1EA8-E437-49BF-A5B2-3B84C3D8B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D39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39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396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39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396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39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39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39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39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D396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D396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D396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D396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D3961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D39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D396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D39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D39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3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D3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39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D3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D39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D39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39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396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D39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D396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D3961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A5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BA58E3"/>
  </w:style>
  <w:style w:type="paragraph" w:styleId="af0">
    <w:name w:val="footer"/>
    <w:basedOn w:val="a"/>
    <w:link w:val="af1"/>
    <w:uiPriority w:val="99"/>
    <w:unhideWhenUsed/>
    <w:rsid w:val="00BA58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BA58E3"/>
  </w:style>
  <w:style w:type="paragraph" w:styleId="af2">
    <w:name w:val="Normal (Web)"/>
    <w:basedOn w:val="a"/>
    <w:uiPriority w:val="99"/>
    <w:semiHidden/>
    <w:unhideWhenUsed/>
    <w:rsid w:val="009909C4"/>
    <w:pPr>
      <w:spacing w:line="259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49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17</Pages>
  <Words>2191</Words>
  <Characters>12490</Characters>
  <Application>Microsoft Office Word</Application>
  <DocSecurity>0</DocSecurity>
  <Lines>104</Lines>
  <Paragraphs>29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2200004</dc:creator>
  <cp:keywords/>
  <dc:description/>
  <cp:lastModifiedBy>2200004</cp:lastModifiedBy>
  <cp:revision>4</cp:revision>
  <dcterms:created xsi:type="dcterms:W3CDTF">2024-09-27T11:22:00Z</dcterms:created>
  <dcterms:modified xsi:type="dcterms:W3CDTF">2024-10-10T09:36:00Z</dcterms:modified>
</cp:coreProperties>
</file>